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69D" w:rsidRDefault="00E7569D" w:rsidP="00E7569D">
      <w:pPr>
        <w:pStyle w:val="Nadpis2"/>
        <w:shd w:val="clear" w:color="auto" w:fill="FFFFFF"/>
        <w:spacing w:before="0" w:line="420" w:lineRule="atLeast"/>
        <w:textAlignment w:val="baseline"/>
        <w:rPr>
          <w:rFonts w:ascii="Arial" w:eastAsia="Times New Roman" w:hAnsi="Arial" w:cs="Arial"/>
          <w:color w:val="auto"/>
          <w:sz w:val="30"/>
          <w:szCs w:val="30"/>
          <w:lang w:eastAsia="cs-CZ"/>
        </w:rPr>
      </w:pPr>
      <w:r w:rsidRPr="00E7569D">
        <w:rPr>
          <w:rFonts w:ascii="Arial" w:eastAsia="Times New Roman" w:hAnsi="Arial" w:cs="Arial"/>
          <w:color w:val="auto"/>
          <w:sz w:val="30"/>
          <w:szCs w:val="30"/>
          <w:lang w:eastAsia="cs-CZ"/>
        </w:rPr>
        <w:t xml:space="preserve">Jaké zásady dodržovat ve společné domácnosti s osobou nemocnou COVID-19 v domácí izolaci </w:t>
      </w:r>
      <w:bookmarkStart w:id="0" w:name="_GoBack"/>
      <w:bookmarkEnd w:id="0"/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 případě, že bydlíte ve společné domácnosti (nebo bytové jednotce) s osobou, u níž byla potvrzena nákaza </w:t>
      </w:r>
      <w:proofErr w:type="spellStart"/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koronavirovou</w:t>
      </w:r>
      <w:proofErr w:type="spellEnd"/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infekcí, je třeba, abyste jak Vy, tak i nemocný dodržovali určitá pravidla za účelem snížení rizika přenosu viru na Vás jako zdravého jedince.</w:t>
      </w:r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Vzdálenost od nemocného – je doporučeno dodržovat vzdálenost od nemocného alespoň 1,5 m.</w:t>
      </w:r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Pobyt v oddělené místnosti – izolovat se v rámci domácnosti co nejvíce od ostatních členů rodiny, nejlépe využít jednolůžkový pokoj se samostatným WC a koupelnou</w:t>
      </w:r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Pobyt ve společné místnosti – obecně se pobyt ve společné místnosti nedoporučuje. Pokud ovšem není jiná možnost a zdravý jedinec musí spolu s nemocnou osobou sdílet místnost, je třeba zajistit častější výměnu vzduchu (jako rizikové se považuje kontakt s nemocným v uzavřené místnosti po dobu cca 15 minut a více). Nemocný jedinec by navíc měl být po dobu pobytu ve stejné místnosti vybaven 2 ústenkami nebo rouškou bez výdechového ventilu. Pokud není k dispozici jednolůžkový pokoj, pak by lůžka měla být umístěna nejméně 1,5 m od sebe. Po použití společných toalet pokaždé WC řádně dezinfikovat. Doporučeno je rovněž nesdílet s nemocným nádobí (talíře, příbor apod.) a stejně tak i např. ručníky. Je třeba dbát na častější výměnu ložního prádla a oblečení, rozlišovat oblečení "na doma" a "na venek". Oblečení je třeba prát na nejvyšší možnou teplotu udávanou výrobcem oblečení. Ložní prádlo nebo ručníky je doporučeno prát při teplotě 60°- 90°, zde ovšem stačí používat normální prací prášky. V případě, že by prádlo bylo kontaminováno (např. krví), je doporučeno prát toto prádlo odděleně od ostatního prádla. Při použití pracího programu s teplou na 30 °C používat při praní dezinfekci na prádlo. Pokud můžeme prádlo žehlit, pak žehleme vždy.</w:t>
      </w:r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Zásadní je zvýšená hygiena „exponovaných míst dotyku“, tedy kliky dveří, vypínače, ploch stolů, toalet ale i telefonu nebo ovladače na televizi. V případě, že se zdravý jedinec nevyhne kontaktu s takovými exponovanými místy, je zásadní dodržovat pravidelnou hygienu rukou, tedy používání mýdla, a případně i dezinfekčních gelů (jejichž základ tvoří alkoholová složka o obsahu min. 70 %).</w:t>
      </w:r>
    </w:p>
    <w:p w:rsidR="00E7569D" w:rsidRPr="00E7569D" w:rsidRDefault="00E7569D" w:rsidP="00E7569D">
      <w:pPr>
        <w:shd w:val="clear" w:color="auto" w:fill="FFFFFF"/>
        <w:spacing w:after="150" w:line="37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E7569D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 domácích mazlíčků není zatím potvrzeno, že by fungovali jako přenašeči onemocnění. Doporučujeme, aby nemocná osoba minimalizovala kontakt s domácími mazlíčky, tak jako ostatně u jiných infekčních onemocnění; v případě kontaktu dodržuje obecná pravidla hygieny rukou.</w:t>
      </w:r>
    </w:p>
    <w:p w:rsidR="00A04F93" w:rsidRDefault="006B1CF8"/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9D"/>
    <w:rsid w:val="006B1CF8"/>
    <w:rsid w:val="009E511E"/>
    <w:rsid w:val="00E7569D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5F12"/>
  <w15:chartTrackingRefBased/>
  <w15:docId w15:val="{C874D276-614F-4F74-8687-C30496C6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5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5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8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2</cp:revision>
  <dcterms:created xsi:type="dcterms:W3CDTF">2020-03-13T10:35:00Z</dcterms:created>
  <dcterms:modified xsi:type="dcterms:W3CDTF">2020-03-13T10:36:00Z</dcterms:modified>
</cp:coreProperties>
</file>