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C6" w:rsidRPr="00054EC6" w:rsidRDefault="00054EC6" w:rsidP="00054EC6">
      <w:pPr>
        <w:pStyle w:val="dcm"/>
        <w:shd w:val="clear" w:color="auto" w:fill="FFFFFF"/>
        <w:spacing w:before="0" w:beforeAutospacing="0" w:after="300" w:afterAutospacing="0" w:line="390" w:lineRule="atLeast"/>
        <w:textAlignment w:val="baseline"/>
        <w:rPr>
          <w:b/>
          <w:bCs/>
          <w:color w:val="000000"/>
          <w:sz w:val="44"/>
          <w:szCs w:val="44"/>
        </w:rPr>
      </w:pPr>
      <w:r w:rsidRPr="00054EC6">
        <w:rPr>
          <w:b/>
          <w:bCs/>
          <w:color w:val="000000"/>
          <w:sz w:val="44"/>
          <w:szCs w:val="44"/>
        </w:rPr>
        <w:t>PŘEHLED UVOLŇOVACÍCH OPATŘENÍ</w:t>
      </w:r>
    </w:p>
    <w:p w:rsidR="00054EC6" w:rsidRPr="00054EC6" w:rsidRDefault="00054EC6" w:rsidP="00054EC6">
      <w:pPr>
        <w:pStyle w:val="dcm"/>
        <w:shd w:val="clear" w:color="auto" w:fill="FFFFFF"/>
        <w:spacing w:before="0" w:beforeAutospacing="0" w:after="300" w:afterAutospacing="0" w:line="390" w:lineRule="atLeast"/>
        <w:textAlignment w:val="baseline"/>
        <w:rPr>
          <w:b/>
          <w:bCs/>
          <w:color w:val="000000"/>
          <w:sz w:val="36"/>
          <w:szCs w:val="36"/>
        </w:rPr>
      </w:pPr>
      <w:r w:rsidRPr="00054EC6">
        <w:rPr>
          <w:b/>
          <w:bCs/>
          <w:color w:val="000000"/>
          <w:sz w:val="36"/>
          <w:szCs w:val="36"/>
        </w:rPr>
        <w:t>Od pondělí 27. dubna:</w:t>
      </w:r>
    </w:p>
    <w:p w:rsidR="00054EC6" w:rsidRPr="00054EC6" w:rsidRDefault="00054EC6" w:rsidP="00054EC6">
      <w:pPr>
        <w:pStyle w:val="dd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provozovny do 2500 m2 s vchodem z ulice</w:t>
      </w:r>
    </w:p>
    <w:p w:rsidR="00054EC6" w:rsidRPr="00054EC6" w:rsidRDefault="00054EC6" w:rsidP="00054EC6">
      <w:pPr>
        <w:pStyle w:val="dd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autoškoly</w:t>
      </w:r>
    </w:p>
    <w:p w:rsidR="00054EC6" w:rsidRPr="00054EC6" w:rsidRDefault="00054EC6" w:rsidP="00054EC6">
      <w:pPr>
        <w:pStyle w:val="dd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posilovny a fitness centra bez sprch, šaten a sociálních zařízení</w:t>
      </w:r>
    </w:p>
    <w:p w:rsidR="00054EC6" w:rsidRPr="00054EC6" w:rsidRDefault="00054EC6" w:rsidP="00054EC6">
      <w:pPr>
        <w:pStyle w:val="dd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bohoslužby do 15 osob</w:t>
      </w:r>
    </w:p>
    <w:p w:rsidR="00054EC6" w:rsidRPr="00054EC6" w:rsidRDefault="00054EC6" w:rsidP="00054EC6">
      <w:pPr>
        <w:pStyle w:val="dd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knihovny</w:t>
      </w:r>
    </w:p>
    <w:p w:rsidR="00054EC6" w:rsidRPr="00054EC6" w:rsidRDefault="00054EC6" w:rsidP="00054EC6">
      <w:pPr>
        <w:pStyle w:val="dd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zoologické a botanické, dendrologické zahrady bez vnitřních pavilonů</w:t>
      </w:r>
    </w:p>
    <w:p w:rsidR="00054EC6" w:rsidRPr="00054EC6" w:rsidRDefault="00054EC6" w:rsidP="00054EC6">
      <w:pPr>
        <w:pStyle w:val="dd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Style w:val="fcx"/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prezenční výuka ve školách při dětských domovech se školou, výchovných a diagnostických ústavech</w:t>
      </w:r>
    </w:p>
    <w:p w:rsidR="00054EC6" w:rsidRPr="00054EC6" w:rsidRDefault="00054EC6" w:rsidP="00054EC6">
      <w:pPr>
        <w:pStyle w:val="dds"/>
        <w:shd w:val="clear" w:color="auto" w:fill="FFFFFF"/>
        <w:spacing w:before="0" w:beforeAutospacing="0" w:after="0" w:afterAutospacing="0"/>
        <w:textAlignment w:val="baseline"/>
        <w:rPr>
          <w:color w:val="999999"/>
          <w:sz w:val="28"/>
          <w:szCs w:val="28"/>
        </w:rPr>
      </w:pPr>
    </w:p>
    <w:p w:rsidR="00054EC6" w:rsidRPr="00054EC6" w:rsidRDefault="00054EC6" w:rsidP="00054EC6">
      <w:pPr>
        <w:pStyle w:val="dcm"/>
        <w:shd w:val="clear" w:color="auto" w:fill="FFFFFF"/>
        <w:spacing w:before="0" w:beforeAutospacing="0" w:after="300" w:afterAutospacing="0" w:line="390" w:lineRule="atLeast"/>
        <w:textAlignment w:val="baseline"/>
        <w:rPr>
          <w:b/>
          <w:bCs/>
          <w:color w:val="000000"/>
          <w:sz w:val="36"/>
          <w:szCs w:val="36"/>
        </w:rPr>
      </w:pPr>
      <w:r w:rsidRPr="00054EC6">
        <w:rPr>
          <w:b/>
          <w:bCs/>
          <w:color w:val="000000"/>
          <w:sz w:val="36"/>
          <w:szCs w:val="36"/>
        </w:rPr>
        <w:t>Od pondělí 11. května:</w:t>
      </w:r>
    </w:p>
    <w:p w:rsidR="00054EC6" w:rsidRPr="00054EC6" w:rsidRDefault="00054EC6" w:rsidP="00054EC6">
      <w:pPr>
        <w:pStyle w:val="dd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všechny provozovny v obchodních centrech</w:t>
      </w:r>
    </w:p>
    <w:p w:rsidR="00054EC6" w:rsidRPr="00054EC6" w:rsidRDefault="00054EC6" w:rsidP="00054EC6">
      <w:pPr>
        <w:pStyle w:val="dd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provozovny nad 2500 m2, které nejsou v nákupních centrech</w:t>
      </w:r>
    </w:p>
    <w:p w:rsidR="00054EC6" w:rsidRPr="00054EC6" w:rsidRDefault="00054EC6" w:rsidP="00054EC6">
      <w:pPr>
        <w:pStyle w:val="dd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zahrádky v restauracích, hospodách, bufetech, kavárnách, vinotékách, pivotékách (zároveň stále platí prodej přes výdejové okénko)</w:t>
      </w:r>
    </w:p>
    <w:p w:rsidR="00054EC6" w:rsidRPr="00054EC6" w:rsidRDefault="00054EC6" w:rsidP="00054EC6">
      <w:pPr>
        <w:pStyle w:val="dd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holičství, kadeřnictví</w:t>
      </w:r>
    </w:p>
    <w:p w:rsidR="00054EC6" w:rsidRPr="00054EC6" w:rsidRDefault="00054EC6" w:rsidP="00054EC6">
      <w:pPr>
        <w:pStyle w:val="dd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pedikúry, manikúry</w:t>
      </w:r>
    </w:p>
    <w:p w:rsidR="00054EC6" w:rsidRPr="00054EC6" w:rsidRDefault="00054EC6" w:rsidP="00054EC6">
      <w:pPr>
        <w:pStyle w:val="dd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solária</w:t>
      </w:r>
    </w:p>
    <w:p w:rsidR="00054EC6" w:rsidRPr="00054EC6" w:rsidRDefault="00054EC6" w:rsidP="00054EC6">
      <w:pPr>
        <w:pStyle w:val="dd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kosmetické, masérské, regenerační nebo rekondiční služby</w:t>
      </w:r>
    </w:p>
    <w:p w:rsidR="00054EC6" w:rsidRPr="00054EC6" w:rsidRDefault="00054EC6" w:rsidP="00054EC6">
      <w:pPr>
        <w:pStyle w:val="dd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muzea, galerie</w:t>
      </w:r>
    </w:p>
    <w:p w:rsidR="00054EC6" w:rsidRPr="00054EC6" w:rsidRDefault="00054EC6" w:rsidP="00054EC6">
      <w:pPr>
        <w:pStyle w:val="dd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hrady</w:t>
      </w:r>
      <w:r w:rsidR="00305B25">
        <w:rPr>
          <w:rStyle w:val="fcx"/>
          <w:color w:val="000000"/>
          <w:sz w:val="28"/>
          <w:szCs w:val="28"/>
          <w:bdr w:val="none" w:sz="0" w:space="0" w:color="auto" w:frame="1"/>
        </w:rPr>
        <w:t xml:space="preserve">, </w:t>
      </w: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zámky, skanzeny (venkovní prostory)</w:t>
      </w:r>
    </w:p>
    <w:p w:rsidR="00054EC6" w:rsidRPr="00054EC6" w:rsidRDefault="00054EC6" w:rsidP="00054EC6">
      <w:pPr>
        <w:pStyle w:val="dd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Style w:val="fcx"/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venkovní tréninkové aktivity pro profesionální sportovce s vyloučením veřejnosti</w:t>
      </w:r>
    </w:p>
    <w:p w:rsidR="00054EC6" w:rsidRPr="00054EC6" w:rsidRDefault="00054EC6" w:rsidP="00054EC6">
      <w:pPr>
        <w:pStyle w:val="dds"/>
        <w:shd w:val="clear" w:color="auto" w:fill="FFFFFF"/>
        <w:spacing w:before="0" w:beforeAutospacing="0" w:after="0" w:afterAutospacing="0"/>
        <w:textAlignment w:val="baseline"/>
        <w:rPr>
          <w:color w:val="999999"/>
          <w:sz w:val="28"/>
          <w:szCs w:val="28"/>
        </w:rPr>
      </w:pPr>
    </w:p>
    <w:p w:rsidR="00054EC6" w:rsidRPr="00054EC6" w:rsidRDefault="00054EC6" w:rsidP="00054EC6">
      <w:pPr>
        <w:pStyle w:val="dcm"/>
        <w:shd w:val="clear" w:color="auto" w:fill="FFFFFF"/>
        <w:spacing w:before="0" w:beforeAutospacing="0" w:after="300" w:afterAutospacing="0" w:line="390" w:lineRule="atLeast"/>
        <w:textAlignment w:val="baseline"/>
        <w:rPr>
          <w:b/>
          <w:bCs/>
          <w:color w:val="000000"/>
          <w:sz w:val="36"/>
          <w:szCs w:val="36"/>
        </w:rPr>
      </w:pPr>
      <w:r w:rsidRPr="00054EC6">
        <w:rPr>
          <w:b/>
          <w:bCs/>
          <w:color w:val="000000"/>
          <w:sz w:val="36"/>
          <w:szCs w:val="36"/>
        </w:rPr>
        <w:t>Od pondělí 25. května budou otevřeny:</w:t>
      </w:r>
    </w:p>
    <w:p w:rsidR="00054EC6" w:rsidRPr="00054EC6" w:rsidRDefault="00054EC6" w:rsidP="00054EC6">
      <w:pPr>
        <w:pStyle w:val="dds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vnitřní prostory restaurací, bufetů, hospod, vináren, kaváren, pivoték</w:t>
      </w:r>
    </w:p>
    <w:p w:rsidR="00054EC6" w:rsidRPr="00054EC6" w:rsidRDefault="00054EC6" w:rsidP="00054EC6">
      <w:pPr>
        <w:pStyle w:val="dds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hotely a další ubytovací služby</w:t>
      </w:r>
    </w:p>
    <w:p w:rsidR="00054EC6" w:rsidRPr="00054EC6" w:rsidRDefault="00054EC6" w:rsidP="00054EC6">
      <w:pPr>
        <w:pStyle w:val="dds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nelicencované taxislužby</w:t>
      </w:r>
    </w:p>
    <w:p w:rsidR="00054EC6" w:rsidRPr="00054EC6" w:rsidRDefault="00054EC6" w:rsidP="00054EC6">
      <w:pPr>
        <w:pStyle w:val="dds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tetovací salóny (piercing)</w:t>
      </w:r>
    </w:p>
    <w:p w:rsidR="00054EC6" w:rsidRPr="00054EC6" w:rsidRDefault="00054EC6" w:rsidP="00054EC6">
      <w:pPr>
        <w:pStyle w:val="dds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divadla, zámky, hrady (vnitřní prostory)</w:t>
      </w:r>
    </w:p>
    <w:p w:rsidR="00054EC6" w:rsidRPr="00054EC6" w:rsidRDefault="00054EC6" w:rsidP="00054EC6">
      <w:pPr>
        <w:pStyle w:val="dds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zotavovací akce pro děti do 15 let</w:t>
      </w:r>
    </w:p>
    <w:p w:rsidR="00054EC6" w:rsidRPr="00054EC6" w:rsidRDefault="00054EC6" w:rsidP="00054EC6">
      <w:pPr>
        <w:pStyle w:val="dds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hromadné akce s odstupňovaným počtem účastníků</w:t>
      </w:r>
    </w:p>
    <w:p w:rsidR="00054EC6" w:rsidRPr="00054EC6" w:rsidRDefault="00054EC6" w:rsidP="00054EC6">
      <w:pPr>
        <w:pStyle w:val="dds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kulturní, společenské i sportovní akce (počet osob bude specifikován)</w:t>
      </w:r>
    </w:p>
    <w:p w:rsidR="00054EC6" w:rsidRPr="00054EC6" w:rsidRDefault="00054EC6" w:rsidP="00054EC6">
      <w:pPr>
        <w:pStyle w:val="dds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svatby</w:t>
      </w:r>
    </w:p>
    <w:p w:rsidR="00054EC6" w:rsidRPr="00054EC6" w:rsidRDefault="00054EC6" w:rsidP="00054EC6">
      <w:pPr>
        <w:pStyle w:val="dds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999999"/>
          <w:sz w:val="28"/>
          <w:szCs w:val="28"/>
        </w:rPr>
      </w:pPr>
      <w:r w:rsidRPr="00054EC6">
        <w:rPr>
          <w:rStyle w:val="fcx"/>
          <w:color w:val="000000"/>
          <w:sz w:val="28"/>
          <w:szCs w:val="28"/>
          <w:bdr w:val="none" w:sz="0" w:space="0" w:color="auto" w:frame="1"/>
        </w:rPr>
        <w:t>zoo (včetně vnitřních pavilonů)</w:t>
      </w:r>
    </w:p>
    <w:p w:rsidR="00A04F93" w:rsidRPr="00054EC6" w:rsidRDefault="00305B25">
      <w:pPr>
        <w:rPr>
          <w:rFonts w:ascii="Times New Roman" w:hAnsi="Times New Roman" w:cs="Times New Roman"/>
          <w:sz w:val="28"/>
          <w:szCs w:val="28"/>
        </w:rPr>
      </w:pPr>
    </w:p>
    <w:sectPr w:rsidR="00A04F93" w:rsidRPr="0005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4E6F"/>
    <w:multiLevelType w:val="multilevel"/>
    <w:tmpl w:val="6634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483BB4"/>
    <w:multiLevelType w:val="multilevel"/>
    <w:tmpl w:val="5204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C6003C"/>
    <w:multiLevelType w:val="multilevel"/>
    <w:tmpl w:val="3C2E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C6"/>
    <w:rsid w:val="00054EC6"/>
    <w:rsid w:val="00305B25"/>
    <w:rsid w:val="009E511E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081"/>
  <w15:chartTrackingRefBased/>
  <w15:docId w15:val="{4D7A188C-EAC3-43DF-A43D-C922955D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m">
    <w:name w:val="d_cm"/>
    <w:basedOn w:val="Normln"/>
    <w:rsid w:val="000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s">
    <w:name w:val="d_ds"/>
    <w:basedOn w:val="Normln"/>
    <w:rsid w:val="000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cx">
    <w:name w:val="f_cx"/>
    <w:basedOn w:val="Standardnpsmoodstavce"/>
    <w:rsid w:val="0005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2</cp:revision>
  <dcterms:created xsi:type="dcterms:W3CDTF">2020-04-24T06:12:00Z</dcterms:created>
  <dcterms:modified xsi:type="dcterms:W3CDTF">2020-04-24T06:14:00Z</dcterms:modified>
</cp:coreProperties>
</file>